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69C73C1A" w:rsidP="2DC9EFCA" w:rsidRDefault="69C73C1A" w14:paraId="1A887E5D" w14:textId="68EE2495">
      <w:pPr>
        <w:ind w:left="-90" w:right="-90"/>
        <w:jc w:val="center"/>
        <w:rPr>
          <w:b w:val="1"/>
          <w:bCs w:val="1"/>
        </w:rPr>
      </w:pPr>
      <w:r w:rsidRPr="6DAF0979" w:rsidR="69C73C1A">
        <w:rPr>
          <w:b w:val="1"/>
          <w:bCs w:val="1"/>
        </w:rPr>
        <w:t xml:space="preserve">Distinguishing Policy &amp; Community Practice: </w:t>
      </w:r>
      <w:r w:rsidRPr="6DAF0979" w:rsidR="69C73C1A">
        <w:rPr>
          <w:b w:val="1"/>
          <w:bCs w:val="1"/>
        </w:rPr>
        <w:t>An Introduction</w:t>
      </w:r>
    </w:p>
    <w:p w:rsidR="365B8E8A" w:rsidP="65AF7A38" w:rsidRDefault="365B8E8A" w14:paraId="25DF6882" w14:textId="5F8BBAA6">
      <w:pPr>
        <w:pStyle w:val="Normal"/>
        <w:ind w:left="-90" w:right="-90"/>
        <w:jc w:val="center"/>
        <w:rPr>
          <w:b w:val="1"/>
          <w:bCs w:val="1"/>
        </w:rPr>
      </w:pPr>
      <w:r w:rsidRPr="65AF7A38" w:rsidR="365B8E8A">
        <w:rPr>
          <w:b w:val="1"/>
          <w:bCs w:val="1"/>
        </w:rPr>
        <w:t>Facilitator Guide</w:t>
      </w:r>
    </w:p>
    <w:p w:rsidR="2DC9EFCA" w:rsidP="2DC9EFCA" w:rsidRDefault="2DC9EFCA" w14:paraId="1E633183" w14:textId="225AA4E1">
      <w:pPr>
        <w:ind w:left="-90" w:right="-90"/>
        <w:rPr>
          <w:b w:val="1"/>
          <w:bCs w:val="1"/>
        </w:rPr>
      </w:pPr>
    </w:p>
    <w:p w:rsidR="004E2C75" w:rsidRDefault="000E1DF7" w14:paraId="76CD6F14" w14:textId="77777777">
      <w:pPr>
        <w:ind w:left="-90" w:right="-90"/>
      </w:pPr>
      <w:bookmarkStart w:name="_GoBack" w:id="0"/>
      <w:bookmarkEnd w:id="0"/>
      <w:r>
        <w:rPr>
          <w:b/>
        </w:rPr>
        <w:t xml:space="preserve">Learning Objective: </w:t>
      </w:r>
      <w:r>
        <w:t>To learn the basic difference between a policy and a community practice</w:t>
      </w:r>
    </w:p>
    <w:p w:rsidR="004E2C75" w:rsidP="65AF7A38" w:rsidRDefault="000E1DF7" w14:paraId="105CEE7C" w14:textId="474C0407">
      <w:pPr>
        <w:pStyle w:val="Normal"/>
        <w:spacing w:before="120" w:after="160" w:line="276" w:lineRule="auto"/>
        <w:ind w:left="-90" w:right="-90"/>
        <w:rPr>
          <w:rFonts w:ascii="Arial" w:hAnsi="Arial" w:eastAsia="Arial" w:cs="Arial"/>
          <w:noProof w:val="0"/>
          <w:sz w:val="22"/>
          <w:szCs w:val="22"/>
          <w:lang w:val="en"/>
        </w:rPr>
      </w:pPr>
      <w:r w:rsidRPr="65AF7A38" w:rsidR="7854B71C">
        <w:rPr>
          <w:rFonts w:ascii="Arial" w:hAnsi="Arial" w:eastAsia="Arial" w:cs="Arial"/>
          <w:b w:val="1"/>
          <w:bCs w:val="1"/>
          <w:noProof w:val="0"/>
          <w:sz w:val="22"/>
          <w:szCs w:val="22"/>
          <w:lang w:val="en"/>
        </w:rPr>
        <w:t xml:space="preserve">Additional Information: </w:t>
      </w:r>
      <w:r w:rsidRPr="65AF7A38" w:rsidR="7854B71C">
        <w:rPr>
          <w:rFonts w:ascii="Arial" w:hAnsi="Arial" w:eastAsia="Arial" w:cs="Arial"/>
          <w:noProof w:val="0"/>
          <w:sz w:val="22"/>
          <w:szCs w:val="22"/>
          <w:lang w:val="en"/>
        </w:rPr>
        <w:t xml:space="preserve">This activity is suggested to be completed before students do the </w:t>
      </w:r>
      <w:r w:rsidRPr="65AF7A38" w:rsidR="7854B71C">
        <w:rPr>
          <w:rFonts w:ascii="Arial" w:hAnsi="Arial" w:eastAsia="Arial" w:cs="Arial"/>
          <w:i w:val="1"/>
          <w:iCs w:val="1"/>
          <w:noProof w:val="0"/>
          <w:sz w:val="22"/>
          <w:szCs w:val="22"/>
          <w:lang w:val="en"/>
        </w:rPr>
        <w:t>What’s What: Policies &amp; Practices Related to Our Issue</w:t>
      </w:r>
      <w:r w:rsidRPr="65AF7A38" w:rsidR="7854B71C">
        <w:rPr>
          <w:rFonts w:ascii="Arial" w:hAnsi="Arial" w:eastAsia="Arial" w:cs="Arial"/>
          <w:noProof w:val="0"/>
          <w:sz w:val="22"/>
          <w:szCs w:val="22"/>
          <w:lang w:val="en"/>
        </w:rPr>
        <w:t>.</w:t>
      </w:r>
    </w:p>
    <w:p w:rsidR="004E2C75" w:rsidRDefault="000E1DF7" w14:paraId="11D9C4FF" w14:textId="489F5DD5">
      <w:pPr>
        <w:ind w:left="-90" w:right="-90"/>
      </w:pPr>
      <w:r w:rsidR="000E1DF7">
        <w:rPr/>
        <w:t xml:space="preserve"> </w:t>
      </w:r>
    </w:p>
    <w:p w:rsidR="004E2C75" w:rsidRDefault="004E2C75" w14:paraId="6A673650" w14:textId="77777777">
      <w:pPr>
        <w:ind w:left="-90" w:right="-90"/>
      </w:pPr>
    </w:p>
    <w:p w:rsidR="004E2C75" w:rsidRDefault="000E1DF7" w14:paraId="149B8670" w14:textId="61F8612F">
      <w:pPr>
        <w:ind w:left="-90" w:right="-90"/>
      </w:pPr>
      <w:r w:rsidRPr="65AF7A38" w:rsidR="000E1DF7">
        <w:rPr>
          <w:b w:val="1"/>
          <w:bCs w:val="1"/>
        </w:rPr>
        <w:t>1</w:t>
      </w:r>
      <w:r w:rsidRPr="65AF7A38" w:rsidR="2B733FDB">
        <w:rPr>
          <w:b w:val="1"/>
          <w:bCs w:val="1"/>
        </w:rPr>
        <w:t>.</w:t>
      </w:r>
      <w:r w:rsidR="000E1DF7">
        <w:rPr/>
        <w:t xml:space="preserve"> Display the following table in front of your class.  </w:t>
      </w:r>
    </w:p>
    <w:p w:rsidR="004E2C75" w:rsidRDefault="004E2C75" w14:paraId="2D813554" w14:textId="77777777">
      <w:pPr>
        <w:ind w:left="-90" w:right="-90"/>
      </w:pPr>
    </w:p>
    <w:tbl>
      <w:tblPr>
        <w:tblStyle w:val="a"/>
        <w:tblW w:w="10755" w:type="dxa"/>
        <w:tblInd w:w="8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5370"/>
        <w:gridCol w:w="5385"/>
      </w:tblGrid>
      <w:tr w:rsidR="004E2C75" w14:paraId="46AC8CA2" w14:textId="77777777">
        <w:tc>
          <w:tcPr>
            <w:tcW w:w="5370" w:type="dxa"/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C75" w:rsidRDefault="000E1DF7" w14:paraId="50E7ABA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Column 1: ________</w:t>
            </w:r>
          </w:p>
        </w:tc>
        <w:tc>
          <w:tcPr>
            <w:tcW w:w="5385" w:type="dxa"/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C75" w:rsidRDefault="000E1DF7" w14:paraId="62B14B8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Column 2: _______</w:t>
            </w:r>
          </w:p>
        </w:tc>
      </w:tr>
      <w:tr w:rsidR="004E2C75" w14:paraId="12981D5D" w14:textId="77777777">
        <w:tc>
          <w:tcPr>
            <w:tcW w:w="5370" w:type="dxa"/>
            <w:shd w:val="clear" w:color="auto" w:fill="FFD9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C75" w:rsidRDefault="000E1DF7" w14:paraId="649BFAF7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Chewing gum is not allowed in school</w:t>
            </w:r>
          </w:p>
        </w:tc>
        <w:tc>
          <w:tcPr>
            <w:tcW w:w="5385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C75" w:rsidRDefault="000E1DF7" w14:paraId="4EF7C6F2" w14:textId="77777777">
            <w:pPr>
              <w:widowControl w:val="0"/>
              <w:spacing w:line="240" w:lineRule="auto"/>
            </w:pPr>
            <w:r>
              <w:t xml:space="preserve">I choose to wear jeans on the weekends </w:t>
            </w:r>
          </w:p>
        </w:tc>
      </w:tr>
      <w:tr w:rsidR="004E2C75" w14:paraId="3F74DE05" w14:textId="77777777">
        <w:tc>
          <w:tcPr>
            <w:tcW w:w="5370" w:type="dxa"/>
            <w:shd w:val="clear" w:color="auto" w:fill="FFD9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C75" w:rsidRDefault="000E1DF7" w14:paraId="70AB3E6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You must be 16 to get a driver’s license</w:t>
            </w:r>
          </w:p>
        </w:tc>
        <w:tc>
          <w:tcPr>
            <w:tcW w:w="5385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C75" w:rsidRDefault="000E1DF7" w14:paraId="748578B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My neighbors recycle their bottles and cans</w:t>
            </w:r>
          </w:p>
        </w:tc>
      </w:tr>
      <w:tr w:rsidR="004E2C75" w14:paraId="57D0CC48" w14:textId="77777777">
        <w:tc>
          <w:tcPr>
            <w:tcW w:w="5370" w:type="dxa"/>
            <w:shd w:val="clear" w:color="auto" w:fill="FFD9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C75" w:rsidRDefault="000E1DF7" w14:paraId="0176420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ABC Pharmaceutical Company does not test its products on animals</w:t>
            </w:r>
          </w:p>
        </w:tc>
        <w:tc>
          <w:tcPr>
            <w:tcW w:w="5385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2C75" w:rsidRDefault="000E1DF7" w14:paraId="30D0DD9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 big group of high school students usually hangs out at the local skate park on Friday nights</w:t>
            </w:r>
          </w:p>
        </w:tc>
      </w:tr>
    </w:tbl>
    <w:p w:rsidR="004E2C75" w:rsidRDefault="004E2C75" w14:paraId="0039CBE0" w14:textId="77777777">
      <w:pPr>
        <w:ind w:left="-90" w:right="-90"/>
      </w:pPr>
    </w:p>
    <w:p w:rsidR="004E2C75" w:rsidRDefault="004E2C75" w14:paraId="444F06C6" w14:textId="77777777">
      <w:pPr>
        <w:ind w:left="-90" w:right="-90"/>
      </w:pPr>
    </w:p>
    <w:p w:rsidR="004E2C75" w:rsidRDefault="000E1DF7" w14:paraId="26C3AED4" w14:textId="77777777">
      <w:pPr>
        <w:ind w:left="180" w:right="-90"/>
      </w:pPr>
      <w:r>
        <w:t xml:space="preserve">Explain that one column is a list of policies and the other is a list of practices. </w:t>
      </w:r>
    </w:p>
    <w:p w:rsidR="004E2C75" w:rsidRDefault="004E2C75" w14:paraId="3C16B529" w14:textId="77777777">
      <w:pPr>
        <w:ind w:left="-90" w:right="-90"/>
      </w:pPr>
    </w:p>
    <w:p w:rsidR="004E2C75" w:rsidRDefault="000E1DF7" w14:paraId="4E30BDEF" w14:textId="0B7582C8">
      <w:pPr>
        <w:ind w:left="90" w:right="-90" w:hanging="180"/>
      </w:pPr>
      <w:r w:rsidRPr="65AF7A38" w:rsidR="000E1DF7">
        <w:rPr>
          <w:b w:val="1"/>
          <w:bCs w:val="1"/>
        </w:rPr>
        <w:t>2</w:t>
      </w:r>
      <w:r w:rsidRPr="65AF7A38" w:rsidR="3CA2CA89">
        <w:rPr>
          <w:b w:val="1"/>
          <w:bCs w:val="1"/>
        </w:rPr>
        <w:t>.</w:t>
      </w:r>
      <w:r w:rsidRPr="65AF7A38" w:rsidR="000E1DF7">
        <w:rPr>
          <w:b w:val="1"/>
          <w:bCs w:val="1"/>
        </w:rPr>
        <w:t xml:space="preserve"> Ask:</w:t>
      </w:r>
      <w:r w:rsidR="000E1DF7">
        <w:rPr/>
        <w:t xml:space="preserve"> “What do the statements in the first list have in common?” </w:t>
      </w:r>
    </w:p>
    <w:p w:rsidR="004E2C75" w:rsidRDefault="000E1DF7" w14:paraId="3EF36413" w14:textId="77777777">
      <w:pPr>
        <w:ind w:left="90" w:right="-90"/>
      </w:pPr>
      <w:r>
        <w:rPr>
          <w:b/>
        </w:rPr>
        <w:t xml:space="preserve"> Answer:</w:t>
      </w:r>
      <w:r>
        <w:t xml:space="preserve"> They are rules or guidelines established by people/organizations in authority. </w:t>
      </w:r>
    </w:p>
    <w:p w:rsidR="004E2C75" w:rsidRDefault="004E2C75" w14:paraId="1A52F61C" w14:textId="77777777">
      <w:pPr>
        <w:ind w:left="180" w:right="-90"/>
      </w:pPr>
    </w:p>
    <w:p w:rsidR="004E2C75" w:rsidRDefault="000E1DF7" w14:paraId="7BB85567" w14:textId="77777777">
      <w:pPr>
        <w:ind w:left="180" w:right="-90"/>
      </w:pPr>
      <w:r>
        <w:t xml:space="preserve">Explain that we refer to these as policies. There are public policies, which are rules/laws instituted by various levels of the government, and private policies, which are by private institutions, like your school or ABC Pharmaceutical Company. </w:t>
      </w:r>
    </w:p>
    <w:p w:rsidR="004E2C75" w:rsidRDefault="004E2C75" w14:paraId="69B14A53" w14:textId="77777777">
      <w:pPr>
        <w:ind w:left="-90" w:right="-90"/>
      </w:pPr>
    </w:p>
    <w:p w:rsidR="004E2C75" w:rsidRDefault="000E1DF7" w14:paraId="517D405F" w14:textId="06D1AB4E">
      <w:pPr>
        <w:ind w:left="90" w:right="-90" w:hanging="180"/>
      </w:pPr>
      <w:r w:rsidRPr="65AF7A38" w:rsidR="000E1DF7">
        <w:rPr>
          <w:b w:val="1"/>
          <w:bCs w:val="1"/>
        </w:rPr>
        <w:t>3</w:t>
      </w:r>
      <w:r w:rsidRPr="65AF7A38" w:rsidR="01EA7A34">
        <w:rPr>
          <w:b w:val="1"/>
          <w:bCs w:val="1"/>
        </w:rPr>
        <w:t>.</w:t>
      </w:r>
      <w:r w:rsidRPr="65AF7A38" w:rsidR="000E1DF7">
        <w:rPr>
          <w:b w:val="1"/>
          <w:bCs w:val="1"/>
        </w:rPr>
        <w:t xml:space="preserve"> Ask:</w:t>
      </w:r>
      <w:r w:rsidR="000E1DF7">
        <w:rPr/>
        <w:t xml:space="preserve"> “What do the statements in the second list have in common?” </w:t>
      </w:r>
    </w:p>
    <w:p w:rsidR="004E2C75" w:rsidRDefault="000E1DF7" w14:paraId="4D1B5DC5" w14:textId="77777777">
      <w:pPr>
        <w:ind w:left="90" w:right="-90"/>
      </w:pPr>
      <w:r>
        <w:rPr>
          <w:b/>
        </w:rPr>
        <w:t xml:space="preserve"> Answer:</w:t>
      </w:r>
      <w:r>
        <w:t xml:space="preserve"> They are habits and behaviors – basically things people do. </w:t>
      </w:r>
    </w:p>
    <w:p w:rsidR="004E2C75" w:rsidRDefault="004E2C75" w14:paraId="2DE91F91" w14:textId="77777777">
      <w:pPr>
        <w:ind w:left="-90" w:right="-90"/>
      </w:pPr>
    </w:p>
    <w:p w:rsidR="004E2C75" w:rsidRDefault="000E1DF7" w14:paraId="636CBEB6" w14:textId="77777777">
      <w:pPr>
        <w:ind w:left="180" w:right="-90"/>
      </w:pPr>
      <w:r>
        <w:t xml:space="preserve">Explain that we refer to these as practices. They can either follow or contradict policies, if a policy is in place. </w:t>
      </w:r>
    </w:p>
    <w:p w:rsidR="004E2C75" w:rsidRDefault="004E2C75" w14:paraId="5DDD3F6E" w14:textId="77777777">
      <w:pPr>
        <w:ind w:left="-90" w:right="-90"/>
      </w:pPr>
    </w:p>
    <w:p w:rsidR="004E2C75" w:rsidRDefault="000E1DF7" w14:paraId="0BD74DB5" w14:textId="3C2D51D1">
      <w:pPr>
        <w:ind w:left="180" w:right="-90" w:hanging="270"/>
      </w:pPr>
      <w:r w:rsidRPr="65AF7A38" w:rsidR="000E1DF7">
        <w:rPr>
          <w:b w:val="1"/>
          <w:bCs w:val="1"/>
        </w:rPr>
        <w:t>4</w:t>
      </w:r>
      <w:r w:rsidRPr="65AF7A38" w:rsidR="2B2F1DB0">
        <w:rPr>
          <w:b w:val="1"/>
          <w:bCs w:val="1"/>
        </w:rPr>
        <w:t>.</w:t>
      </w:r>
      <w:r w:rsidRPr="65AF7A38" w:rsidR="000E1DF7">
        <w:rPr>
          <w:b w:val="1"/>
          <w:bCs w:val="1"/>
        </w:rPr>
        <w:t xml:space="preserve"> </w:t>
      </w:r>
      <w:r w:rsidR="000E1DF7">
        <w:rPr/>
        <w:t xml:space="preserve">Debrief by explaining that we will be exploring and gathering information on policies and practices for the chosen issue. Answer any clarifying questions needed to move forward. </w:t>
      </w:r>
    </w:p>
    <w:p w:rsidR="004E2C75" w:rsidRDefault="004E2C75" w14:paraId="5DCCDE10" w14:textId="77777777">
      <w:pPr>
        <w:ind w:left="-90" w:right="-90"/>
      </w:pPr>
    </w:p>
    <w:p w:rsidR="004E2C75" w:rsidRDefault="004E2C75" w14:paraId="176FE654" w14:textId="77777777">
      <w:pPr>
        <w:ind w:left="-90" w:right="-90"/>
      </w:pPr>
    </w:p>
    <w:p w:rsidR="004E2C75" w:rsidRDefault="004E2C75" w14:paraId="3AE3E82D" w14:textId="77777777">
      <w:pPr>
        <w:ind w:left="-90" w:right="-90"/>
      </w:pPr>
    </w:p>
    <w:p w:rsidR="004E2C75" w:rsidRDefault="004E2C75" w14:paraId="544EE103" w14:textId="77777777">
      <w:pPr>
        <w:ind w:left="-90" w:right="-90"/>
      </w:pPr>
    </w:p>
    <w:sectPr w:rsidR="004E2C75">
      <w:headerReference w:type="default" r:id="rId9"/>
      <w:footerReference w:type="default" r:id="rId10"/>
      <w:pgSz w:w="12240" w:h="15840" w:orient="portrait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DF7" w:rsidRDefault="000E1DF7" w14:paraId="00822EA3" w14:textId="77777777">
      <w:pPr>
        <w:spacing w:line="240" w:lineRule="auto"/>
      </w:pPr>
      <w:r>
        <w:separator/>
      </w:r>
    </w:p>
  </w:endnote>
  <w:endnote w:type="continuationSeparator" w:id="0">
    <w:p w:rsidR="000E1DF7" w:rsidRDefault="000E1DF7" w14:paraId="4D7C2263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C75" w:rsidRDefault="004E2C75" w14:paraId="6F2DE7FE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DF7" w:rsidRDefault="000E1DF7" w14:paraId="341C8F5C" w14:textId="77777777">
      <w:pPr>
        <w:spacing w:line="240" w:lineRule="auto"/>
      </w:pPr>
      <w:r>
        <w:separator/>
      </w:r>
    </w:p>
  </w:footnote>
  <w:footnote w:type="continuationSeparator" w:id="0">
    <w:p w:rsidR="000E1DF7" w:rsidRDefault="000E1DF7" w14:paraId="17D5E6F2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4E2C75" w:rsidRDefault="000E1DF7" w14:paraId="6D38DDC6" w14:textId="77777777"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hidden="0" allowOverlap="1" wp14:anchorId="77035E41" wp14:editId="5743CE63">
              <wp:simplePos x="0" y="0"/>
              <wp:positionH relativeFrom="column">
                <wp:posOffset>-47624</wp:posOffset>
              </wp:positionH>
              <wp:positionV relativeFrom="paragraph">
                <wp:posOffset>-295274</wp:posOffset>
              </wp:positionV>
              <wp:extent cx="6962775" cy="737846"/>
              <wp:effectExtent l="0" t="0" r="0" b="0"/>
              <wp:wrapTopAndBottom distT="0" distB="0"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62775" cy="737846"/>
                        <a:chOff x="519550" y="284275"/>
                        <a:chExt cx="6361850" cy="658800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519550" y="284275"/>
                          <a:ext cx="5224800" cy="658800"/>
                        </a:xfrm>
                        <a:prstGeom prst="rect">
                          <a:avLst/>
                        </a:prstGeom>
                        <a:solidFill>
                          <a:srgbClr val="FFCB0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E2C75" w:rsidRDefault="004E2C75" w14:paraId="64C3C694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5744400" y="284275"/>
                          <a:ext cx="1137000" cy="658800"/>
                        </a:xfrm>
                        <a:prstGeom prst="rect">
                          <a:avLst/>
                        </a:prstGeom>
                        <a:solidFill>
                          <a:srgbClr val="D3A80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E2C75" w:rsidRDefault="004E2C75" w14:paraId="0FF371A0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4" name="Text Box 4"/>
                      <wps:cNvSpPr txBox="1"/>
                      <wps:spPr>
                        <a:xfrm>
                          <a:off x="519550" y="284275"/>
                          <a:ext cx="5224800" cy="658800"/>
                        </a:xfrm>
                        <a:prstGeom prst="rect">
                          <a:avLst/>
                        </a:prstGeom>
                        <a:solidFill>
                          <a:srgbClr val="00B6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E2C75" w:rsidRDefault="000E1DF7" w14:paraId="76E0ECB2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34"/>
                              </w:rPr>
                              <w:t>Distinguishing Policy &amp; Community Practice</w:t>
                            </w:r>
                          </w:p>
                          <w:p w:rsidR="004E2C75" w:rsidRDefault="000E1DF7" w14:paraId="2DE5559C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24"/>
                              </w:rPr>
                              <w:t>An Introduction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Shape 5"/>
                        <pic:cNvPicPr preferRelativeResize="0"/>
                      </pic:nvPicPr>
                      <pic:blipFill>
                        <a:blip r:embed="rId1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02498" y="304813"/>
                          <a:ext cx="620802" cy="61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distT="0" distB="0" distL="0" distR="0" simplePos="0" relativeHeight="0" behindDoc="0" locked="0" layoutInCell="1" hidden="0" allowOverlap="1">
              <wp:simplePos x="0" y="0"/>
              <wp:positionH relativeFrom="column">
                <wp:posOffset>-47624</wp:posOffset>
              </wp:positionH>
              <wp:positionV relativeFrom="paragraph">
                <wp:posOffset>-295274</wp:posOffset>
              </wp:positionV>
              <wp:extent cx="6962775" cy="737846"/>
              <wp:effectExtent l="0" t="0" r="0" b="0"/>
              <wp:wrapTopAndBottom distT="0" distB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2775" cy="73784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9264" behindDoc="0" locked="0" layoutInCell="1" hidden="0" allowOverlap="1" wp14:anchorId="5F517FA8" wp14:editId="549B4C1D">
              <wp:simplePos x="0" y="0"/>
              <wp:positionH relativeFrom="column">
                <wp:posOffset>33338</wp:posOffset>
              </wp:positionH>
              <wp:positionV relativeFrom="paragraph">
                <wp:posOffset>8686800</wp:posOffset>
              </wp:positionV>
              <wp:extent cx="6791325" cy="666014"/>
              <wp:effectExtent l="0" t="0" r="0" b="0"/>
              <wp:wrapSquare wrapText="bothSides" distT="0" distB="0" distL="0" distR="0"/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1325" cy="666014"/>
                        <a:chOff x="460725" y="343100"/>
                        <a:chExt cx="6391500" cy="441300"/>
                      </a:xfrm>
                    </wpg:grpSpPr>
                    <wps:wsp>
                      <wps:cNvPr id="7" name="Rectangle 7"/>
                      <wps:cNvSpPr/>
                      <wps:spPr>
                        <a:xfrm>
                          <a:off x="460725" y="343100"/>
                          <a:ext cx="6391500" cy="441300"/>
                        </a:xfrm>
                        <a:prstGeom prst="rect">
                          <a:avLst/>
                        </a:prstGeom>
                        <a:solidFill>
                          <a:srgbClr val="00B6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E2C75" w:rsidRDefault="004E2C75" w14:paraId="1C573B06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8" name="Text Box 8"/>
                      <wps:cNvSpPr txBox="1"/>
                      <wps:spPr>
                        <a:xfrm>
                          <a:off x="460725" y="548950"/>
                          <a:ext cx="6391500" cy="23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E2C75" w:rsidRDefault="000E1DF7" w14:paraId="1FB0A884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rFonts w:ascii="Montserrat" w:hAnsi="Montserrat" w:eastAsia="Montserrat" w:cs="Montserrat"/>
                                <w:color w:val="FFFFFF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>Earth Force 2020</w:t>
                            </w:r>
                          </w:p>
                          <w:p w:rsidR="004E2C75" w:rsidRDefault="000E1DF7" w14:paraId="573D964F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i/>
                                <w:color w:val="FFFFFF"/>
                                <w:sz w:val="16"/>
                              </w:rPr>
                              <w:t>Reproduction for Educational Purposes Allowed</w:t>
                            </w:r>
                          </w:p>
                          <w:p w:rsidR="004E2C75" w:rsidRDefault="000E1DF7" w14:paraId="70BC440A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 xml:space="preserve">www.earthforce.org </w:t>
                            </w:r>
                          </w:p>
                          <w:p w:rsidR="004E2C75" w:rsidRDefault="004E2C75" w14:paraId="018B30B1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Shape 8"/>
                        <pic:cNvPicPr preferRelativeResize="0"/>
                      </pic:nvPicPr>
                      <pic:blipFill>
                        <a:blip r:embed="rId3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11925" y="343100"/>
                          <a:ext cx="440200" cy="4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distT="0" distB="0" distL="0" distR="0" simplePos="0" relativeHeight="0" behindDoc="0" locked="0" layoutInCell="1" hidden="0" allowOverlap="1">
              <wp:simplePos x="0" y="0"/>
              <wp:positionH relativeFrom="column">
                <wp:posOffset>33338</wp:posOffset>
              </wp:positionH>
              <wp:positionV relativeFrom="paragraph">
                <wp:posOffset>8686800</wp:posOffset>
              </wp:positionV>
              <wp:extent cx="6791325" cy="666014"/>
              <wp:effectExtent l="0" t="0" r="0" b="0"/>
              <wp:wrapSquare wrapText="bothSides" distT="0" distB="0" distL="0" distR="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91325" cy="66601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C75"/>
    <w:rsid w:val="000E1DF7"/>
    <w:rsid w:val="004E2C75"/>
    <w:rsid w:val="00A1444F"/>
    <w:rsid w:val="00FE624A"/>
    <w:rsid w:val="01EA7A34"/>
    <w:rsid w:val="2B2F1DB0"/>
    <w:rsid w:val="2B733FDB"/>
    <w:rsid w:val="2DC9EFCA"/>
    <w:rsid w:val="365B8E8A"/>
    <w:rsid w:val="3CA2CA89"/>
    <w:rsid w:val="4C422F59"/>
    <w:rsid w:val="5D4F341E"/>
    <w:rsid w:val="65AF7A38"/>
    <w:rsid w:val="69C73C1A"/>
    <w:rsid w:val="6DAF0979"/>
    <w:rsid w:val="77E21550"/>
    <w:rsid w:val="7854B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58154"/>
  <w15:docId w15:val="{B8173E4D-8015-4A11-A449-0CE20C1C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4596C2-2849-4F4D-BED6-6D334A3251A1}"/>
</file>

<file path=customXml/itemProps2.xml><?xml version="1.0" encoding="utf-8"?>
<ds:datastoreItem xmlns:ds="http://schemas.openxmlformats.org/officeDocument/2006/customXml" ds:itemID="{6015847F-D80B-4E13-9856-085BFE2B1F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C5F74B-279E-4380-9C3B-85B01418C001}">
  <ds:schemaRefs>
    <ds:schemaRef ds:uri="http://schemas.microsoft.com/office/2006/metadata/properties"/>
    <ds:schemaRef ds:uri="http://purl.org/dc/elements/1.1/"/>
    <ds:schemaRef ds:uri="ee09d6ae-9972-4e20-83f5-33228df4369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9360cd0d-b755-495f-9067-d6ee59c0470e"/>
    <ds:schemaRef ds:uri="http://schemas.microsoft.com/sharepoint/v3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Morgyn Ellis</dc:creator>
  <lastModifiedBy>Bekah Stendahl</lastModifiedBy>
  <revision>6</revision>
  <dcterms:created xsi:type="dcterms:W3CDTF">2021-03-28T18:49:00.0000000Z</dcterms:created>
  <dcterms:modified xsi:type="dcterms:W3CDTF">2021-06-10T17:49:49.8110336Z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