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50B8A032" w:rsidP="323963D6" w:rsidRDefault="50B8A032" w14:paraId="6AA2C261" w14:textId="1F1EA0B8">
      <w:pPr>
        <w:ind w:left="-90" w:right="-90"/>
        <w:jc w:val="center"/>
        <w:rPr>
          <w:b w:val="1"/>
          <w:bCs w:val="1"/>
        </w:rPr>
      </w:pPr>
      <w:r w:rsidRPr="323963D6" w:rsidR="50B8A032">
        <w:rPr>
          <w:b w:val="1"/>
          <w:bCs w:val="1"/>
        </w:rPr>
        <w:t>How To: Criteria-Based Decision-Making</w:t>
      </w:r>
    </w:p>
    <w:p w:rsidR="323963D6" w:rsidP="323963D6" w:rsidRDefault="323963D6" w14:paraId="1CF5735B" w14:textId="2BA91A00">
      <w:pPr>
        <w:ind w:left="-90" w:right="-90"/>
        <w:rPr>
          <w:b w:val="1"/>
          <w:bCs w:val="1"/>
        </w:rPr>
      </w:pPr>
    </w:p>
    <w:p w:rsidR="00B646E7" w:rsidRDefault="00A4203B" w14:paraId="18AB9547" w14:textId="77777777">
      <w:pPr>
        <w:ind w:left="-90" w:right="-90"/>
      </w:pPr>
      <w:r>
        <w:rPr>
          <w:b/>
        </w:rPr>
        <w:t>Learning Objectives:</w:t>
      </w:r>
      <w:r>
        <w:t xml:space="preserve"> To understand what criteria-based decision-making is, and how it can be an effective way to make decisions</w:t>
      </w:r>
    </w:p>
    <w:p w:rsidR="00B646E7" w:rsidRDefault="00A4203B" w14:paraId="098A91BF" w14:textId="77777777">
      <w:pPr>
        <w:ind w:left="-90" w:right="-90"/>
        <w:rPr>
          <w:sz w:val="16"/>
          <w:szCs w:val="16"/>
        </w:rPr>
      </w:pPr>
      <w:r>
        <w:rPr>
          <w:b/>
        </w:rPr>
        <w:t xml:space="preserve">Scaffolds: </w:t>
      </w:r>
      <w:r>
        <w:t xml:space="preserve">This activity is considered a scaffold for the </w:t>
      </w:r>
      <w:r>
        <w:rPr>
          <w:color w:val="6AA84F"/>
        </w:rPr>
        <w:t>Issue Selection Grid</w:t>
      </w:r>
      <w:r>
        <w:t xml:space="preserve"> and </w:t>
      </w:r>
      <w:r>
        <w:rPr>
          <w:color w:val="6AA84F"/>
        </w:rPr>
        <w:t>Using Criteria-Based Decision-Making</w:t>
      </w:r>
      <w:r>
        <w:t xml:space="preserve"> activities. </w:t>
      </w:r>
    </w:p>
    <w:p w:rsidR="00B646E7" w:rsidRDefault="00B646E7" w14:paraId="240614C5" w14:textId="77777777">
      <w:pPr>
        <w:ind w:left="-90" w:right="-90"/>
        <w:rPr>
          <w:sz w:val="16"/>
          <w:szCs w:val="16"/>
        </w:rPr>
      </w:pPr>
    </w:p>
    <w:p w:rsidR="00B646E7" w:rsidRDefault="00A4203B" w14:paraId="18578EE1" w14:textId="77777777">
      <w:pPr>
        <w:ind w:left="-90" w:right="-90"/>
      </w:pPr>
      <w:r>
        <w:t>Criteria-Based Decision-Making may be a new term for your students. In fact, this is something they use in</w:t>
      </w:r>
      <w:r>
        <w:tab/>
      </w:r>
      <w:r>
        <w:t xml:space="preserve"> their daily life, they just may not realize it. When introducing Criteria-Based Decision-Making, use an everyday</w:t>
      </w:r>
      <w:r>
        <w:tab/>
      </w:r>
      <w:r>
        <w:t>example to help fami</w:t>
      </w:r>
      <w:r>
        <w:t>liarize your students with this concept before using it in their Earth Force project. Below is</w:t>
      </w:r>
      <w:r>
        <w:tab/>
      </w:r>
      <w:r>
        <w:t xml:space="preserve">an exercise that you can use with your students to orient them to Criteria-Based Decision-Making. </w:t>
      </w:r>
    </w:p>
    <w:p w:rsidR="00B646E7" w:rsidRDefault="00A4203B" w14:paraId="721101E3" w14:textId="77777777">
      <w:pPr>
        <w:ind w:left="-90" w:right="-90"/>
      </w:pPr>
      <w:r>
        <w:pict w14:anchorId="6DEC8ABC">
          <v:rect id="_x0000_i1025" style="width:0;height:1.5pt" o:hr="t" o:hrstd="t" o:hralign="center" fillcolor="#a0a0a0" stroked="f"/>
        </w:pict>
      </w:r>
    </w:p>
    <w:p w:rsidR="00B646E7" w:rsidRDefault="00A4203B" w14:paraId="11824B7E" w14:textId="77777777">
      <w:pPr>
        <w:ind w:left="-90" w:right="-90"/>
        <w:rPr>
          <w:sz w:val="16"/>
          <w:szCs w:val="16"/>
        </w:rPr>
      </w:pPr>
      <w:r>
        <w:t>Deciding what to e</w:t>
      </w:r>
      <w:bookmarkStart w:name="_GoBack" w:id="0"/>
      <w:bookmarkEnd w:id="0"/>
      <w:r>
        <w:t>at for lunch</w:t>
      </w:r>
      <w:r>
        <w:tab/>
      </w:r>
      <w:r>
        <w:t>is a perfect example of using</w:t>
      </w:r>
      <w:r>
        <w:t xml:space="preserve"> Criteria-Based Decision-Making in daily life!</w:t>
      </w:r>
      <w:r>
        <w:tab/>
      </w:r>
      <w:r>
        <w:t xml:space="preserve"> </w:t>
      </w:r>
    </w:p>
    <w:p w:rsidR="00B646E7" w:rsidRDefault="00B646E7" w14:paraId="4E96D526" w14:textId="77777777">
      <w:pPr>
        <w:ind w:left="-90" w:right="-90"/>
        <w:rPr>
          <w:sz w:val="16"/>
          <w:szCs w:val="16"/>
        </w:rPr>
      </w:pPr>
    </w:p>
    <w:p w:rsidR="00B646E7" w:rsidRDefault="00A4203B" w14:paraId="0B7BEB60" w14:textId="77777777">
      <w:pPr>
        <w:ind w:left="-90" w:right="-90"/>
        <w:rPr>
          <w:sz w:val="16"/>
          <w:szCs w:val="16"/>
        </w:rPr>
      </w:pPr>
      <w:r>
        <w:rPr>
          <w:b/>
        </w:rPr>
        <w:t xml:space="preserve">Definition: </w:t>
      </w:r>
      <w:r>
        <w:t xml:space="preserve">Criteria are guidelines we use to make judgments or decisions. </w:t>
      </w:r>
    </w:p>
    <w:p w:rsidR="00B646E7" w:rsidRDefault="00B646E7" w14:paraId="2C0169D0" w14:textId="77777777">
      <w:pPr>
        <w:ind w:left="-90" w:right="-90"/>
        <w:rPr>
          <w:sz w:val="16"/>
          <w:szCs w:val="16"/>
        </w:rPr>
      </w:pPr>
    </w:p>
    <w:p w:rsidR="00B646E7" w:rsidRDefault="00A4203B" w14:paraId="4D452348" w14:textId="77777777">
      <w:pPr>
        <w:ind w:left="-90" w:right="-90"/>
        <w:rPr>
          <w:sz w:val="16"/>
          <w:szCs w:val="16"/>
        </w:rPr>
      </w:pPr>
      <w:r>
        <w:t>When deciding what to eat, you think about what you want or like, what is available, and what is involved in preparing the food a</w:t>
      </w:r>
      <w:r>
        <w:t>mong other things. You are making multiple decisions to refine your options.</w:t>
      </w:r>
      <w:r>
        <w:tab/>
      </w:r>
      <w:r>
        <w:rPr>
          <w:sz w:val="16"/>
          <w:szCs w:val="16"/>
        </w:rPr>
        <w:tab/>
      </w:r>
    </w:p>
    <w:p w:rsidR="00B646E7" w:rsidRDefault="00B646E7" w14:paraId="70676F60" w14:textId="77777777">
      <w:pPr>
        <w:ind w:left="-90" w:right="-90"/>
        <w:rPr>
          <w:sz w:val="16"/>
          <w:szCs w:val="16"/>
        </w:rPr>
      </w:pPr>
    </w:p>
    <w:p w:rsidR="00B646E7" w:rsidRDefault="00A4203B" w14:paraId="4B289722" w14:textId="77777777">
      <w:pPr>
        <w:ind w:left="-90" w:right="-90"/>
      </w:pPr>
      <w:r>
        <w:t>Ask your students what criteria they think about when deciding what to eat.</w:t>
      </w:r>
      <w:r>
        <w:tab/>
      </w:r>
      <w:r>
        <w:t xml:space="preserve"> Here are a few ideas: </w:t>
      </w:r>
    </w:p>
    <w:p w:rsidR="00B646E7" w:rsidRDefault="00A4203B" w14:paraId="6F3AC47F" w14:textId="77777777">
      <w:pPr>
        <w:ind w:left="270" w:right="-90"/>
      </w:pPr>
      <w:r>
        <w:t xml:space="preserve">● What’s already in the fridge/pantry </w:t>
      </w:r>
    </w:p>
    <w:p w:rsidR="00B646E7" w:rsidRDefault="00A4203B" w14:paraId="3C91317A" w14:textId="77777777">
      <w:pPr>
        <w:ind w:left="270" w:right="-90"/>
      </w:pPr>
      <w:r>
        <w:t xml:space="preserve">● How tasty the food option is </w:t>
      </w:r>
    </w:p>
    <w:p w:rsidR="00B646E7" w:rsidRDefault="00A4203B" w14:paraId="2923DA2E" w14:textId="77777777">
      <w:pPr>
        <w:ind w:left="270" w:right="-90"/>
      </w:pPr>
      <w:r>
        <w:t>● How</w:t>
      </w:r>
      <w:r>
        <w:t xml:space="preserve"> healthy the food option is </w:t>
      </w:r>
    </w:p>
    <w:p w:rsidR="00B646E7" w:rsidRDefault="00A4203B" w14:paraId="5F75EDC7" w14:textId="77777777">
      <w:pPr>
        <w:ind w:left="270" w:right="-90"/>
      </w:pPr>
      <w:r>
        <w:t xml:space="preserve">● How long it will take to cook </w:t>
      </w:r>
    </w:p>
    <w:p w:rsidR="00B646E7" w:rsidRDefault="00B646E7" w14:paraId="4A2FC7AE" w14:textId="77777777">
      <w:pPr>
        <w:ind w:left="-90" w:right="-90"/>
        <w:rPr>
          <w:sz w:val="16"/>
          <w:szCs w:val="16"/>
        </w:rPr>
      </w:pPr>
    </w:p>
    <w:p w:rsidR="00B646E7" w:rsidRDefault="00A4203B" w14:paraId="260C36A1" w14:textId="77777777">
      <w:pPr>
        <w:ind w:left="-90" w:right="-90"/>
        <w:rPr>
          <w:sz w:val="16"/>
          <w:szCs w:val="16"/>
        </w:rPr>
      </w:pPr>
      <w:r>
        <w:t>Using these criteria, you narrow down</w:t>
      </w:r>
      <w:r>
        <w:tab/>
      </w:r>
      <w:r>
        <w:t xml:space="preserve"> your options. Using a</w:t>
      </w:r>
      <w:r>
        <w:tab/>
      </w:r>
      <w:r>
        <w:t>table like the one below creates a visual representation of that narrowing-down process. The more boxes checked for each</w:t>
      </w:r>
      <w:r>
        <w:tab/>
      </w:r>
      <w:r>
        <w:t xml:space="preserve"> option, th</w:t>
      </w:r>
      <w:r>
        <w:t xml:space="preserve">e more closely matched it is to your criteria! </w:t>
      </w:r>
    </w:p>
    <w:p w:rsidR="00B646E7" w:rsidRDefault="00A4203B" w14:paraId="3D987EDA" w14:textId="77777777">
      <w:pPr>
        <w:ind w:left="-90" w:right="-90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tab/>
      </w:r>
      <w:r>
        <w:tab/>
      </w:r>
    </w:p>
    <w:tbl>
      <w:tblPr>
        <w:tblStyle w:val="a"/>
        <w:tblW w:w="10890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2295"/>
        <w:gridCol w:w="2625"/>
        <w:gridCol w:w="1320"/>
        <w:gridCol w:w="1260"/>
        <w:gridCol w:w="1020"/>
        <w:gridCol w:w="2370"/>
      </w:tblGrid>
      <w:tr w:rsidR="00B646E7" w14:paraId="6BA4EE70" w14:textId="77777777"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B646E7" w14:paraId="1E474C2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25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3041880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Peanut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Butter &amp; Jelly Sandwich on White Bread</w:t>
            </w:r>
          </w:p>
        </w:tc>
        <w:tc>
          <w:tcPr>
            <w:tcW w:w="132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5D0B504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Mac &amp; Cheese </w:t>
            </w:r>
          </w:p>
        </w:tc>
        <w:tc>
          <w:tcPr>
            <w:tcW w:w="126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16146DD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Pizza</w:t>
            </w:r>
          </w:p>
        </w:tc>
        <w:tc>
          <w:tcPr>
            <w:tcW w:w="1020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28C5CE95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Salad</w:t>
            </w:r>
          </w:p>
        </w:tc>
        <w:tc>
          <w:tcPr>
            <w:tcW w:w="2370" w:type="dxa"/>
            <w:tcBorders>
              <w:bottom w:val="single" w:color="FF00FF" w:sz="8" w:space="0"/>
            </w:tcBorders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4792F3EF" w14:textId="7777777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Turkey and Cheese Sandwich on Whole Wheat Bread</w:t>
            </w:r>
          </w:p>
        </w:tc>
      </w:tr>
      <w:tr w:rsidR="00B646E7" w14:paraId="4A45370E" w14:textId="77777777">
        <w:tc>
          <w:tcPr>
            <w:tcW w:w="2295" w:type="dxa"/>
            <w:shd w:val="clear" w:color="auto" w:fill="FFD9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315C3DFE" w14:textId="7777777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Availability </w:t>
            </w:r>
          </w:p>
          <w:p w:rsidR="00B646E7" w:rsidRDefault="00A4203B" w14:paraId="3AC30421" w14:textId="7777777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(already in fridge /pantry)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66822B1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2ABB3D8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B646E7" w14:paraId="6C339A9C" w14:textId="77777777">
            <w:pPr>
              <w:ind w:left="-90" w:right="-90"/>
              <w:rPr>
                <w:b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color="FF00FF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12BF529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2370" w:type="dxa"/>
            <w:tcBorders>
              <w:top w:val="single" w:color="FF00FF" w:sz="8" w:space="0"/>
              <w:left w:val="single" w:color="FF00FF" w:sz="8" w:space="0"/>
              <w:right w:val="single" w:color="FF00FF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50CFADA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</w:tr>
      <w:tr w:rsidR="00B646E7" w14:paraId="0F4C7FF3" w14:textId="77777777">
        <w:tc>
          <w:tcPr>
            <w:tcW w:w="2295" w:type="dxa"/>
            <w:shd w:val="clear" w:color="auto" w:fill="FFD9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5C5E030E" w14:textId="7777777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Taste 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1DA80A4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529FFA1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5E4B6268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020" w:type="dxa"/>
            <w:tcBorders>
              <w:right w:val="single" w:color="FF00FF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B646E7" w14:paraId="0D0B263F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70" w:type="dxa"/>
            <w:tcBorders>
              <w:left w:val="single" w:color="FF00FF" w:sz="8" w:space="0"/>
              <w:right w:val="single" w:color="FF00FF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7FC6F907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</w:tr>
      <w:tr w:rsidR="00B646E7" w14:paraId="1F5D4D13" w14:textId="77777777">
        <w:tc>
          <w:tcPr>
            <w:tcW w:w="2295" w:type="dxa"/>
            <w:shd w:val="clear" w:color="auto" w:fill="FFD9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04D5513E" w14:textId="7777777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Health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B646E7" w14:paraId="069A6156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B646E7" w14:paraId="6B94E15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B646E7" w14:paraId="499633F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color="FF00FF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2254E87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2370" w:type="dxa"/>
            <w:tcBorders>
              <w:left w:val="single" w:color="FF00FF" w:sz="8" w:space="0"/>
              <w:right w:val="single" w:color="FF00FF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2E66231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</w:tr>
      <w:tr w:rsidR="00B646E7" w14:paraId="55EDE4C3" w14:textId="77777777">
        <w:tc>
          <w:tcPr>
            <w:tcW w:w="2295" w:type="dxa"/>
            <w:shd w:val="clear" w:color="auto" w:fill="FFD96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5962A752" w14:textId="7777777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Shortness of Cooking Time</w:t>
            </w:r>
          </w:p>
        </w:tc>
        <w:tc>
          <w:tcPr>
            <w:tcW w:w="26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38B9D154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B646E7" w14:paraId="4BA0438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B646E7" w14:paraId="5E4A8A5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0" w:type="dxa"/>
            <w:tcBorders>
              <w:right w:val="single" w:color="FF00FF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6CAA540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2370" w:type="dxa"/>
            <w:tcBorders>
              <w:left w:val="single" w:color="FF00FF" w:sz="8" w:space="0"/>
              <w:bottom w:val="single" w:color="FF00FF" w:sz="8" w:space="0"/>
              <w:right w:val="single" w:color="FF00FF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46E7" w:rsidRDefault="00A4203B" w14:paraId="5D67106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</w:tr>
    </w:tbl>
    <w:p w:rsidR="00B646E7" w:rsidRDefault="00A4203B" w14:paraId="226DEB67" w14:textId="77777777">
      <w:pPr>
        <w:ind w:left="-90" w:right="-90"/>
        <w:rPr>
          <w:b/>
        </w:rPr>
      </w:pPr>
      <w:proofErr w:type="gramStart"/>
      <w:r>
        <w:rPr>
          <w:b/>
        </w:rPr>
        <w:t>So</w:t>
      </w:r>
      <w:proofErr w:type="gramEnd"/>
      <w:r>
        <w:rPr>
          <w:b/>
        </w:rPr>
        <w:t xml:space="preserve"> as you can see, Turkey and Cheese on Whole Wheat is the best option for lunch using these criteria! </w:t>
      </w:r>
    </w:p>
    <w:sectPr w:rsidR="00B646E7">
      <w:headerReference w:type="default" r:id="rId9"/>
      <w:footerReference w:type="default" r:id="rId10"/>
      <w:pgSz w:w="12240" w:h="15840" w:orient="portrait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4203B" w14:paraId="218C2D9E" w14:textId="77777777">
      <w:pPr>
        <w:spacing w:line="240" w:lineRule="auto"/>
      </w:pPr>
      <w:r>
        <w:separator/>
      </w:r>
    </w:p>
  </w:endnote>
  <w:endnote w:type="continuationSeparator" w:id="0">
    <w:p w:rsidR="00000000" w:rsidRDefault="00A4203B" w14:paraId="49124853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6E7" w:rsidP="1E136969" w:rsidRDefault="00B646E7" w14:paraId="0135BD58" w14:textId="21D7F3DE">
    <w:pPr>
      <w:pStyle w:val="Footer"/>
      <w:tabs>
        <w:tab w:val="center" w:leader="none" w:pos="4680"/>
        <w:tab w:val="right" w:leader="none" w:pos="9360"/>
      </w:tabs>
      <w:spacing w:after="0" w:line="240" w:lineRule="auto"/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</w:pPr>
    <w:r w:rsidRPr="1E136969" w:rsidR="1E136969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Mass Audubon</w:t>
    </w:r>
    <w:r>
      <w:tab/>
    </w:r>
    <w:r>
      <w:tab/>
    </w:r>
    <w:r w:rsidRPr="1E136969" w:rsidR="1E136969">
      <w:rPr>
        <w:rFonts w:ascii="Calibri" w:hAnsi="Calibri" w:eastAsia="Calibri" w:cs="Calibri"/>
        <w:b w:val="0"/>
        <w:bCs w:val="0"/>
        <w:i w:val="1"/>
        <w:iCs w:val="1"/>
        <w:caps w:val="0"/>
        <w:smallCaps w:val="0"/>
        <w:noProof w:val="0"/>
        <w:color w:val="4F758B"/>
        <w:sz w:val="24"/>
        <w:szCs w:val="24"/>
        <w:lang w:val="en-US"/>
      </w:rPr>
      <w:t>Our Coast, Our Future</w:t>
    </w:r>
  </w:p>
  <w:p w:rsidR="00B646E7" w:rsidP="1E136969" w:rsidRDefault="00B646E7" w14:paraId="5514F9DB" w14:textId="05CB2278">
    <w:pPr>
      <w:pStyle w:val="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4203B" w14:paraId="77BC69C5" w14:textId="77777777">
      <w:pPr>
        <w:spacing w:line="240" w:lineRule="auto"/>
      </w:pPr>
      <w:r>
        <w:separator/>
      </w:r>
    </w:p>
  </w:footnote>
  <w:footnote w:type="continuationSeparator" w:id="0">
    <w:p w:rsidR="00000000" w:rsidRDefault="00A4203B" w14:paraId="3BF0C359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B646E7" w:rsidRDefault="00A4203B" w14:paraId="4CBD77CC" w14:textId="77777777"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6899E5B2" wp14:editId="730DD279">
              <wp:simplePos x="0" y="0"/>
              <wp:positionH relativeFrom="column">
                <wp:posOffset>-47624</wp:posOffset>
              </wp:positionH>
              <wp:positionV relativeFrom="paragraph">
                <wp:posOffset>-295274</wp:posOffset>
              </wp:positionV>
              <wp:extent cx="6962775" cy="737846"/>
              <wp:effectExtent l="0" t="0" r="0" b="0"/>
              <wp:wrapTopAndBottom distT="0" distB="0"/>
              <wp:docPr id="2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62775" cy="737846"/>
                        <a:chOff x="519550" y="284275"/>
                        <a:chExt cx="6361850" cy="658800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519550" y="284275"/>
                          <a:ext cx="5224800" cy="658800"/>
                        </a:xfrm>
                        <a:prstGeom prst="rect">
                          <a:avLst/>
                        </a:prstGeom>
                        <a:solidFill>
                          <a:srgbClr val="FFCB05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646E7" w:rsidRDefault="00B646E7" w14:paraId="3B7821EF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5744400" y="284275"/>
                          <a:ext cx="1137000" cy="658800"/>
                        </a:xfrm>
                        <a:prstGeom prst="rect">
                          <a:avLst/>
                        </a:prstGeom>
                        <a:solidFill>
                          <a:srgbClr val="D3A80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646E7" w:rsidRDefault="00B646E7" w14:paraId="332CB40C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4" name="Text Box 4"/>
                      <wps:cNvSpPr txBox="1"/>
                      <wps:spPr>
                        <a:xfrm>
                          <a:off x="519550" y="284275"/>
                          <a:ext cx="5224800" cy="658800"/>
                        </a:xfrm>
                        <a:prstGeom prst="rect">
                          <a:avLst/>
                        </a:prstGeom>
                        <a:solidFill>
                          <a:srgbClr val="00B6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646E7" w:rsidRDefault="00A4203B" w14:paraId="14A9937D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40"/>
                              </w:rPr>
                              <w:t xml:space="preserve">What’s </w:t>
                            </w:r>
                            <w:proofErr w:type="gramStart"/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40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40"/>
                              </w:rPr>
                              <w:t xml:space="preserve"> Lunch?</w:t>
                            </w:r>
                          </w:p>
                          <w:p w:rsidR="00B646E7" w:rsidRDefault="00A4203B" w14:paraId="488BEEFD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24"/>
                              </w:rPr>
                              <w:t>An Example of Criteria-Based Decision-Making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Shape 8"/>
                        <pic:cNvPicPr preferRelativeResize="0"/>
                      </pic:nvPicPr>
                      <pic:blipFill>
                        <a:blip r:embed="rId1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002502" y="304813"/>
                          <a:ext cx="620798" cy="61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0" distB="0" distL="0" distR="0" simplePos="0" relativeHeight="0" behindDoc="0" locked="0" layoutInCell="1" hidden="0" allowOverlap="1" wp14:anchorId="2DACF4A4" wp14:editId="7777777">
              <wp:simplePos x="0" y="0"/>
              <wp:positionH relativeFrom="column">
                <wp:posOffset>-47624</wp:posOffset>
              </wp:positionH>
              <wp:positionV relativeFrom="paragraph">
                <wp:posOffset>-295274</wp:posOffset>
              </wp:positionV>
              <wp:extent cx="6962775" cy="737846"/>
              <wp:effectExtent l="0" t="0" r="0" b="0"/>
              <wp:wrapTopAndBottom distT="0" distB="0"/>
              <wp:docPr id="132906580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2775" cy="73784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hidden="0" allowOverlap="1" wp14:anchorId="745072FA" wp14:editId="4D57C6F2">
              <wp:simplePos x="0" y="0"/>
              <wp:positionH relativeFrom="column">
                <wp:posOffset>33338</wp:posOffset>
              </wp:positionH>
              <wp:positionV relativeFrom="paragraph">
                <wp:posOffset>8686800</wp:posOffset>
              </wp:positionV>
              <wp:extent cx="6791325" cy="666014"/>
              <wp:effectExtent l="0" t="0" r="0" b="0"/>
              <wp:wrapSquare wrapText="bothSides" distT="0" distB="0" distL="0" distR="0"/>
              <wp:docPr id="1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91325" cy="666014"/>
                        <a:chOff x="460725" y="343100"/>
                        <a:chExt cx="6391500" cy="441300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460725" y="343100"/>
                          <a:ext cx="6391500" cy="441300"/>
                        </a:xfrm>
                        <a:prstGeom prst="rect">
                          <a:avLst/>
                        </a:prstGeom>
                        <a:solidFill>
                          <a:srgbClr val="00B6F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646E7" w:rsidRDefault="00B646E7" w14:paraId="5A09A47A" w14:textId="77777777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wps:wsp>
                      <wps:cNvPr id="7" name="Text Box 7"/>
                      <wps:cNvSpPr txBox="1"/>
                      <wps:spPr>
                        <a:xfrm>
                          <a:off x="460725" y="548950"/>
                          <a:ext cx="6391500" cy="23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646E7" w:rsidRDefault="00A4203B" w14:paraId="3FE616A3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>©</w:t>
                            </w:r>
                            <w:r>
                              <w:rPr>
                                <w:rFonts w:ascii="Montserrat" w:hAnsi="Montserrat" w:eastAsia="Montserrat" w:cs="Montserrat"/>
                                <w:color w:val="FFFFFF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>Earth Force 2020</w:t>
                            </w:r>
                          </w:p>
                          <w:p w:rsidR="00B646E7" w:rsidRDefault="00A4203B" w14:paraId="78FF39D0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i/>
                                <w:color w:val="FFFFFF"/>
                                <w:sz w:val="16"/>
                              </w:rPr>
                              <w:t>Reproduction for Educational Purposes Allowed</w:t>
                            </w:r>
                          </w:p>
                          <w:p w:rsidR="00B646E7" w:rsidRDefault="00A4203B" w14:paraId="7259CF27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Montserrat" w:hAnsi="Montserrat" w:eastAsia="Montserrat" w:cs="Montserrat"/>
                                <w:b/>
                                <w:color w:val="FFFFFF"/>
                                <w:sz w:val="16"/>
                              </w:rPr>
                              <w:t xml:space="preserve">www.earthforce.org </w:t>
                            </w:r>
                          </w:p>
                          <w:p w:rsidR="00B646E7" w:rsidRDefault="00B646E7" w14:paraId="7A6D0F43" w14:textId="77777777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Shape 4"/>
                        <pic:cNvPicPr preferRelativeResize="0"/>
                      </pic:nvPicPr>
                      <pic:blipFill>
                        <a:blip r:embed="rId3">
                          <a:alphaModFix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11925" y="343100"/>
                          <a:ext cx="440200" cy="4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distT="0" distB="0" distL="0" distR="0" simplePos="0" relativeHeight="0" behindDoc="0" locked="0" layoutInCell="1" hidden="0" allowOverlap="1" wp14:anchorId="7259642A" wp14:editId="7777777">
              <wp:simplePos x="0" y="0"/>
              <wp:positionH relativeFrom="column">
                <wp:posOffset>33338</wp:posOffset>
              </wp:positionH>
              <wp:positionV relativeFrom="paragraph">
                <wp:posOffset>8686800</wp:posOffset>
              </wp:positionV>
              <wp:extent cx="6791325" cy="666014"/>
              <wp:effectExtent l="0" t="0" r="0" b="0"/>
              <wp:wrapSquare wrapText="bothSides" distT="0" distB="0" distL="0" distR="0"/>
              <wp:docPr id="29521879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91325" cy="66601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6E7"/>
    <w:rsid w:val="00A4203B"/>
    <w:rsid w:val="00B646E7"/>
    <w:rsid w:val="1E136969"/>
    <w:rsid w:val="1EF2F45D"/>
    <w:rsid w:val="323963D6"/>
    <w:rsid w:val="50B8A032"/>
    <w:rsid w:val="732F5821"/>
    <w:rsid w:val="79EF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08C498A"/>
  <w15:docId w15:val="{B8173E4D-8015-4A11-A449-0CE20C1CBF9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Arial" w:hAnsi="Arial" w:eastAsia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08FFA0-4690-49F6-9867-1C076E8BB618}"/>
</file>

<file path=customXml/itemProps2.xml><?xml version="1.0" encoding="utf-8"?>
<ds:datastoreItem xmlns:ds="http://schemas.openxmlformats.org/officeDocument/2006/customXml" ds:itemID="{6853F4DC-A4D7-49F8-8ECB-A5944223C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9608FE-E308-4203-81C6-FB145E209E5A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ee09d6ae-9972-4e20-83f5-33228df43694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9360cd0d-b755-495f-9067-d6ee59c0470e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Morgyn Ellis</dc:creator>
  <lastModifiedBy>Bekah Stendahl</lastModifiedBy>
  <revision>4</revision>
  <dcterms:created xsi:type="dcterms:W3CDTF">2021-03-28T18:45:00.0000000Z</dcterms:created>
  <dcterms:modified xsi:type="dcterms:W3CDTF">2021-06-28T23:38:46.5250630Z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